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5D376D99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result w:val="2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4F4F5A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D23941">
                  <w:t>＿＿</w:t>
                </w:r>
                <w:r w:rsidR="00D80D1E">
                  <w:rPr>
                    <w:rFonts w:hint="eastAsia"/>
                  </w:rPr>
                  <w:t>鈴木檀</w:t>
                </w:r>
                <w:r w:rsidR="00D23941">
                  <w:t>＿＿＿＿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rFonts w:hint="eastAsia"/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20-09-03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F3120">
                  <w:rPr>
                    <w:rFonts w:hint="eastAsia"/>
                    <w:u w:val="single"/>
                  </w:rPr>
                  <w:t>令和</w:t>
                </w:r>
                <w:r w:rsidR="00AF3120">
                  <w:rPr>
                    <w:rFonts w:hint="eastAsia"/>
                    <w:u w:val="single"/>
                  </w:rPr>
                  <w:t>2</w:t>
                </w:r>
                <w:r w:rsidR="00AF3120">
                  <w:rPr>
                    <w:rFonts w:hint="eastAsia"/>
                    <w:u w:val="single"/>
                  </w:rPr>
                  <w:t>年</w:t>
                </w:r>
                <w:r w:rsidR="00AF3120">
                  <w:rPr>
                    <w:rFonts w:hint="eastAsia"/>
                    <w:u w:val="single"/>
                  </w:rPr>
                  <w:t>9</w:t>
                </w:r>
                <w:r w:rsidR="00AF3120">
                  <w:rPr>
                    <w:rFonts w:hint="eastAsia"/>
                    <w:u w:val="single"/>
                  </w:rPr>
                  <w:t>月</w:t>
                </w:r>
                <w:r w:rsidR="00AF3120">
                  <w:rPr>
                    <w:rFonts w:hint="eastAsia"/>
                    <w:u w:val="single"/>
                  </w:rPr>
                  <w:t>3</w:t>
                </w:r>
                <w:r w:rsidR="00AF3120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rFonts w:hint="eastAsia"/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20-09-04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F3120">
                  <w:rPr>
                    <w:rFonts w:hint="eastAsia"/>
                    <w:u w:val="single"/>
                  </w:rPr>
                  <w:t>令和</w:t>
                </w:r>
                <w:r w:rsidR="00AF3120">
                  <w:rPr>
                    <w:rFonts w:hint="eastAsia"/>
                    <w:u w:val="single"/>
                  </w:rPr>
                  <w:t>2</w:t>
                </w:r>
                <w:r w:rsidR="00AF3120">
                  <w:rPr>
                    <w:rFonts w:hint="eastAsia"/>
                    <w:u w:val="single"/>
                  </w:rPr>
                  <w:t>年</w:t>
                </w:r>
                <w:r w:rsidR="00AF3120">
                  <w:rPr>
                    <w:rFonts w:hint="eastAsia"/>
                    <w:u w:val="single"/>
                  </w:rPr>
                  <w:t>9</w:t>
                </w:r>
                <w:r w:rsidR="00AF3120">
                  <w:rPr>
                    <w:rFonts w:hint="eastAsia"/>
                    <w:u w:val="single"/>
                  </w:rPr>
                  <w:t>月</w:t>
                </w:r>
                <w:r w:rsidR="00AF3120">
                  <w:rPr>
                    <w:rFonts w:hint="eastAsia"/>
                    <w:u w:val="single"/>
                  </w:rPr>
                  <w:t>4</w:t>
                </w:r>
                <w:r w:rsidR="00AF3120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0428EA86" w:rsidR="00D06021" w:rsidRDefault="00955B3E" w:rsidP="00281ECD">
                <w:r>
                  <w:rPr>
                    <w:rFonts w:hint="eastAsia"/>
                  </w:rPr>
                  <w:t>モータマウントの破損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sdt>
              <w:sdtPr>
                <w:id w:val="119427741"/>
                <w:placeholder>
                  <w:docPart w:val="938AF6E3E9BC4AA0A97AC6AC0C5D67E2"/>
                </w:placeholder>
              </w:sdtPr>
              <w:sdtEndPr/>
              <w:sdtContent>
                <w:tc>
                  <w:tcPr>
                    <w:tcW w:w="10490" w:type="dxa"/>
                    <w:vMerge w:val="restart"/>
                    <w:tcBorders>
                      <w:top w:val="dashSmallGap" w:sz="2" w:space="0" w:color="auto"/>
                      <w:left w:val="double" w:sz="4" w:space="0" w:color="auto"/>
                      <w:right w:val="single" w:sz="6" w:space="0" w:color="auto"/>
                    </w:tcBorders>
                  </w:tcPr>
                  <w:p w14:paraId="03E921B0" w14:textId="7DB86D71" w:rsidR="00D80D1E" w:rsidRDefault="004E3188" w:rsidP="004015C5">
                    <w:r>
                      <w:rPr>
                        <w:rFonts w:hint="eastAsia"/>
                      </w:rPr>
                      <w:t>以下に</w:t>
                    </w:r>
                    <w:r w:rsidR="0095664F">
                      <w:rPr>
                        <w:rFonts w:hint="eastAsia"/>
                      </w:rPr>
                      <w:t>破損発見前の状況</w:t>
                    </w:r>
                    <w:r w:rsidR="001E6AD8">
                      <w:rPr>
                        <w:rFonts w:hint="eastAsia"/>
                      </w:rPr>
                      <w:t>を</w:t>
                    </w:r>
                    <w:r w:rsidR="00A73611">
                      <w:rPr>
                        <w:rFonts w:hint="eastAsia"/>
                      </w:rPr>
                      <w:t>時間順に表す。</w:t>
                    </w:r>
                  </w:p>
                  <w:p w14:paraId="641E2589" w14:textId="7656673B" w:rsidR="00E16ABD" w:rsidRDefault="00E16ABD" w:rsidP="004015C5">
                    <w:r>
                      <w:rPr>
                        <w:rFonts w:hint="eastAsia"/>
                      </w:rPr>
                      <w:t>・回転試験（異常なし）</w:t>
                    </w:r>
                  </w:p>
                  <w:p w14:paraId="6BC345C8" w14:textId="5852087A" w:rsidR="00A01EF6" w:rsidRDefault="00A01EF6" w:rsidP="004015C5">
                    <w:r>
                      <w:rPr>
                        <w:rFonts w:hint="eastAsia"/>
                      </w:rPr>
                      <w:t>・直進試験（</w:t>
                    </w:r>
                    <w:r w:rsidR="00467D19">
                      <w:rPr>
                        <w:rFonts w:hint="eastAsia"/>
                      </w:rPr>
                      <w:t>操作ミス→慌てて停止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  <w:p w14:paraId="0B6E3CE2" w14:textId="77777777" w:rsidR="005D2C67" w:rsidRDefault="00E16ABD" w:rsidP="004015C5">
                    <w:r>
                      <w:rPr>
                        <w:rFonts w:hint="eastAsia"/>
                      </w:rPr>
                      <w:t>・配線の絶縁強化</w:t>
                    </w:r>
                    <w:r w:rsidR="00467D19">
                      <w:rPr>
                        <w:rFonts w:hint="eastAsia"/>
                      </w:rPr>
                      <w:t>（異音がした？→</w:t>
                    </w:r>
                    <w:r w:rsidR="005D2C67">
                      <w:rPr>
                        <w:rFonts w:hint="eastAsia"/>
                      </w:rPr>
                      <w:t>アクリルの確認</w:t>
                    </w:r>
                    <w:r w:rsidR="00467D19">
                      <w:rPr>
                        <w:rFonts w:hint="eastAsia"/>
                      </w:rPr>
                      <w:t>）</w:t>
                    </w:r>
                  </w:p>
                  <w:p w14:paraId="539B5165" w14:textId="77777777" w:rsidR="005D2C67" w:rsidRDefault="005D2C67" w:rsidP="004015C5">
                    <w:r>
                      <w:rPr>
                        <w:rFonts w:hint="eastAsia"/>
                      </w:rPr>
                      <w:t>・直進走行試験（持ち上げたり，置いたりする動作を繰り返した）</w:t>
                    </w:r>
                  </w:p>
                  <w:p w14:paraId="7D061E80" w14:textId="77777777" w:rsidR="00CA46BC" w:rsidRDefault="00CA46BC" w:rsidP="004015C5">
                    <w:r>
                      <w:rPr>
                        <w:rFonts w:hint="eastAsia"/>
                      </w:rPr>
                      <w:t>・ソフト調整（タイヤが浮くように置いた）</w:t>
                    </w:r>
                  </w:p>
                  <w:p w14:paraId="6FCD8431" w14:textId="77777777" w:rsidR="00381ADD" w:rsidRDefault="00381ADD" w:rsidP="004015C5">
                    <w:r>
                      <w:rPr>
                        <w:rFonts w:hint="eastAsia"/>
                      </w:rPr>
                      <w:t>走行させようとした際に破損確認。</w:t>
                    </w:r>
                  </w:p>
                  <w:p w14:paraId="760F4B92" w14:textId="77777777" w:rsidR="00381ADD" w:rsidRDefault="00381ADD" w:rsidP="004015C5"/>
                  <w:p w14:paraId="1A1B10E7" w14:textId="77777777" w:rsidR="00737D7E" w:rsidRDefault="00781FAA" w:rsidP="004015C5">
                    <w:r>
                      <w:rPr>
                        <w:rFonts w:hint="eastAsia"/>
                      </w:rPr>
                      <w:t>壊れた直接的な原因は，操作ミスや</w:t>
                    </w:r>
                    <w:bookmarkStart w:id="1" w:name="_GoBack"/>
                    <w:bookmarkEnd w:id="1"/>
                    <w:r w:rsidR="00C86AE8">
                      <w:rPr>
                        <w:rFonts w:hint="eastAsia"/>
                      </w:rPr>
                      <w:t>強制</w:t>
                    </w:r>
                    <w:r>
                      <w:rPr>
                        <w:rFonts w:hint="eastAsia"/>
                      </w:rPr>
                      <w:t>停止</w:t>
                    </w:r>
                    <w:r w:rsidR="00C86AE8">
                      <w:rPr>
                        <w:rFonts w:hint="eastAsia"/>
                      </w:rPr>
                      <w:t>により足回りの負担が大きくなったこと</w:t>
                    </w:r>
                    <w:r w:rsidR="005B25FF">
                      <w:rPr>
                        <w:rFonts w:hint="eastAsia"/>
                      </w:rPr>
                      <w:t>や持ち上げたり置いたりする動作の繰り返し</w:t>
                    </w:r>
                    <w:r w:rsidR="00737D7E">
                      <w:rPr>
                        <w:rFonts w:hint="eastAsia"/>
                      </w:rPr>
                      <w:t>といったことがダメージの蓄積につながったのではないかと考える。</w:t>
                    </w:r>
                  </w:p>
                  <w:p w14:paraId="3868B2D7" w14:textId="77777777" w:rsidR="005732FE" w:rsidRDefault="00737D7E" w:rsidP="000F3912">
                    <w:r>
                      <w:rPr>
                        <w:rFonts w:hint="eastAsia"/>
                      </w:rPr>
                      <w:t>しかし，壊れたタイミングは正確には把握</w:t>
                    </w:r>
                    <w:r w:rsidR="000F3912">
                      <w:rPr>
                        <w:rFonts w:hint="eastAsia"/>
                      </w:rPr>
                      <w:t>できなかった。</w:t>
                    </w:r>
                    <w:r w:rsidR="00BB4635">
                      <w:rPr>
                        <w:rFonts w:hint="eastAsia"/>
                      </w:rPr>
                      <w:t>これは，</w:t>
                    </w:r>
                    <w:r w:rsidR="000F3912">
                      <w:rPr>
                        <w:rFonts w:hint="eastAsia"/>
                      </w:rPr>
                      <w:t>MIRS</w:t>
                    </w:r>
                    <w:r w:rsidR="000F3912">
                      <w:rPr>
                        <w:rFonts w:hint="eastAsia"/>
                      </w:rPr>
                      <w:t>を強制停止した際に破損の確認は</w:t>
                    </w:r>
                    <w:r w:rsidR="00BB4635">
                      <w:rPr>
                        <w:rFonts w:hint="eastAsia"/>
                      </w:rPr>
                      <w:t>行わなかった</w:t>
                    </w:r>
                    <w:r w:rsidR="00685C91">
                      <w:rPr>
                        <w:rFonts w:hint="eastAsia"/>
                      </w:rPr>
                      <w:t>上に，異音がした際もアクリル板の確認のみを行い，</w:t>
                    </w:r>
                    <w:r w:rsidR="00417033">
                      <w:rPr>
                        <w:rFonts w:hint="eastAsia"/>
                      </w:rPr>
                      <w:t>そのほかのチェックを怠ったことに原因があると考えられる。</w:t>
                    </w:r>
                  </w:p>
                  <w:p w14:paraId="4AA2B8E9" w14:textId="494DA15A" w:rsidR="00D06021" w:rsidRDefault="005732FE" w:rsidP="000F3912">
                    <w:r>
                      <w:rPr>
                        <w:rFonts w:hint="eastAsia"/>
                      </w:rPr>
                      <w:t>また</w:t>
                    </w:r>
                    <w:r w:rsidR="0093606F">
                      <w:rPr>
                        <w:rFonts w:hint="eastAsia"/>
                      </w:rPr>
                      <w:t>，</w:t>
                    </w:r>
                    <w:r w:rsidR="0093606F">
                      <w:rPr>
                        <w:rFonts w:hint="eastAsia"/>
                      </w:rPr>
                      <w:t>MIRS</w:t>
                    </w:r>
                    <w:r w:rsidR="0093606F">
                      <w:rPr>
                        <w:rFonts w:hint="eastAsia"/>
                      </w:rPr>
                      <w:t>自体の問題として，</w:t>
                    </w:r>
                    <w:r w:rsidR="0093606F">
                      <w:rPr>
                        <w:rFonts w:hint="eastAsia"/>
                      </w:rPr>
                      <w:t>MIRS</w:t>
                    </w:r>
                    <w:r w:rsidR="0093606F">
                      <w:rPr>
                        <w:rFonts w:hint="eastAsia"/>
                      </w:rPr>
                      <w:t>の重量が</w:t>
                    </w:r>
                    <w:r w:rsidR="00E81B71">
                      <w:rPr>
                        <w:rFonts w:hint="eastAsia"/>
                      </w:rPr>
                      <w:t>モータマウントにほとんどかかる上に，構造上，モータマウントには</w:t>
                    </w:r>
                    <w:r w:rsidR="0055015A">
                      <w:rPr>
                        <w:rFonts w:hint="eastAsia"/>
                      </w:rPr>
                      <w:t>自重によって</w:t>
                    </w:r>
                    <w:r w:rsidR="00E81B71">
                      <w:rPr>
                        <w:rFonts w:hint="eastAsia"/>
                      </w:rPr>
                      <w:t>上下方向に引っ張られる力と</w:t>
                    </w:r>
                    <w:r w:rsidR="00595380">
                      <w:rPr>
                        <w:rFonts w:hint="eastAsia"/>
                      </w:rPr>
                      <w:t>進行，停止時に</w:t>
                    </w:r>
                    <w:r w:rsidR="00744A53">
                      <w:rPr>
                        <w:rFonts w:hint="eastAsia"/>
                      </w:rPr>
                      <w:t>かかる左右にかかるせん断力</w:t>
                    </w:r>
                    <w:r w:rsidR="00C16771">
                      <w:rPr>
                        <w:rFonts w:hint="eastAsia"/>
                      </w:rPr>
                      <w:t>によって破損しやすいことが挙げられる。今後，</w:t>
                    </w:r>
                    <w:r w:rsidR="00C16771">
                      <w:rPr>
                        <w:rFonts w:hint="eastAsia"/>
                      </w:rPr>
                      <w:t>MIRS</w:t>
                    </w:r>
                    <w:r w:rsidR="00C16771">
                      <w:rPr>
                        <w:rFonts w:hint="eastAsia"/>
                      </w:rPr>
                      <w:t>の上に機能を追加していくことを考えると，</w:t>
                    </w:r>
                    <w:r w:rsidR="00BF03CA">
                      <w:rPr>
                        <w:rFonts w:hint="eastAsia"/>
                      </w:rPr>
                      <w:t>対策が必要だと考える。</w:t>
                    </w:r>
                  </w:p>
                </w:tc>
              </w:sdtContent>
            </w:sdt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77777777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FD880" w14:textId="679D9A75" w:rsidR="00D06021" w:rsidRDefault="00C4777D" w:rsidP="007E7F42">
                <w:r>
                  <w:rPr>
                    <w:rFonts w:hint="eastAsia"/>
                  </w:rPr>
                  <w:t>ソフトの調整を終え</w:t>
                </w:r>
                <w:r w:rsidR="00704706">
                  <w:rPr>
                    <w:rFonts w:hint="eastAsia"/>
                  </w:rPr>
                  <w:t>た後</w:t>
                </w:r>
                <w:r w:rsidR="00E46A95">
                  <w:rPr>
                    <w:rFonts w:hint="eastAsia"/>
                  </w:rPr>
                  <w:t>動かそうと</w:t>
                </w:r>
                <w:r w:rsidR="00BD18AB">
                  <w:rPr>
                    <w:rFonts w:hint="eastAsia"/>
                  </w:rPr>
                  <w:t>MIRS</w:t>
                </w:r>
                <w:r w:rsidR="00BD18AB">
                  <w:rPr>
                    <w:rFonts w:hint="eastAsia"/>
                  </w:rPr>
                  <w:t>を地面に置いた</w:t>
                </w:r>
                <w:r w:rsidR="00E46A95">
                  <w:rPr>
                    <w:rFonts w:hint="eastAsia"/>
                  </w:rPr>
                  <w:t>際に</w:t>
                </w:r>
                <w:r w:rsidR="00704706">
                  <w:rPr>
                    <w:rFonts w:hint="eastAsia"/>
                  </w:rPr>
                  <w:t>本体が</w:t>
                </w:r>
                <w:r w:rsidR="00BD18AB">
                  <w:rPr>
                    <w:rFonts w:hint="eastAsia"/>
                  </w:rPr>
                  <w:t>傾いていることに気づき，足回りを確認</w:t>
                </w:r>
                <w:r w:rsidR="00704706">
                  <w:rPr>
                    <w:rFonts w:hint="eastAsia"/>
                  </w:rPr>
                  <w:t>するとモータマウント</w:t>
                </w:r>
                <w:r w:rsidR="00150096">
                  <w:rPr>
                    <w:rFonts w:hint="eastAsia"/>
                  </w:rPr>
                  <w:t>の付け根が地面と平行の方向に割れて</w:t>
                </w:r>
                <w:r w:rsidR="00BB2C6F">
                  <w:rPr>
                    <w:rFonts w:hint="eastAsia"/>
                  </w:rPr>
                  <w:t>いた。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3EB2B7E3" w14:textId="77777777" w:rsidR="00574528" w:rsidRDefault="00574528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MIRS</w:t>
                </w:r>
                <w:r>
                  <w:rPr>
                    <w:rFonts w:hint="eastAsia"/>
                  </w:rPr>
                  <w:t>への命令を誤り，慌て停止した際にダメージを受けた。</w:t>
                </w:r>
              </w:p>
              <w:p w14:paraId="7D42068F" w14:textId="78279E53" w:rsidR="00CF6427" w:rsidRDefault="00CF6427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持ち上げたり置いたりする動作を繰り返した。（丁寧に扱わなかった）</w:t>
                </w:r>
              </w:p>
              <w:p w14:paraId="22F1CBCB" w14:textId="32CC0DD1" w:rsidR="0008251D" w:rsidRDefault="001727AF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以上２点によってダメージが蓄積され，破損に至った。</w:t>
                </w:r>
              </w:p>
              <w:p w14:paraId="03E63DC8" w14:textId="47578178" w:rsidR="00004C6E" w:rsidRDefault="004C423A" w:rsidP="00004C6E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MIRS</w:t>
                </w:r>
                <w:r>
                  <w:rPr>
                    <w:rFonts w:hint="eastAsia"/>
                  </w:rPr>
                  <w:t>本体のチェックを怠り，</w:t>
                </w:r>
                <w:r w:rsidR="0008251D">
                  <w:rPr>
                    <w:rFonts w:hint="eastAsia"/>
                  </w:rPr>
                  <w:t>いつ破損したか把握できなかった。</w:t>
                </w:r>
              </w:p>
              <w:p w14:paraId="72FC3A49" w14:textId="028B4FBB" w:rsidR="00D06021" w:rsidRDefault="00004C6E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モータマウントの強度不足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2B3FA19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2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4F4F5A">
              <w:fldChar w:fldCharType="separate"/>
            </w:r>
            <w:r w:rsidR="00B95DD6">
              <w:fldChar w:fldCharType="end"/>
            </w:r>
            <w:bookmarkEnd w:id="2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77777777" w:rsidR="00D06021" w:rsidRPr="00A76541" w:rsidRDefault="004015C5" w:rsidP="00D23941"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0A6EE7" w14:textId="77777777" w:rsidR="008D69B6" w:rsidRDefault="008F0E2F" w:rsidP="00DB6205">
                <w:r>
                  <w:rPr>
                    <w:rFonts w:hint="eastAsia"/>
                  </w:rPr>
                  <w:t>・</w:t>
                </w:r>
                <w:r>
                  <w:rPr>
                    <w:rFonts w:hint="eastAsia"/>
                  </w:rPr>
                  <w:t>MIRS</w:t>
                </w:r>
                <w:r>
                  <w:rPr>
                    <w:rFonts w:hint="eastAsia"/>
                  </w:rPr>
                  <w:t>を地面に置く際にはより丁寧に行う</w:t>
                </w:r>
                <w:r w:rsidR="00063755">
                  <w:rPr>
                    <w:rFonts w:hint="eastAsia"/>
                  </w:rPr>
                  <w:t>・</w:t>
                </w:r>
                <w:r w:rsidR="00536221">
                  <w:rPr>
                    <w:rFonts w:hint="eastAsia"/>
                  </w:rPr>
                  <w:t>暴走等</w:t>
                </w:r>
                <w:r w:rsidR="00536221">
                  <w:rPr>
                    <w:rFonts w:hint="eastAsia"/>
                  </w:rPr>
                  <w:t>MIRS</w:t>
                </w:r>
                <w:r w:rsidR="00536221">
                  <w:rPr>
                    <w:rFonts w:hint="eastAsia"/>
                  </w:rPr>
                  <w:t>に負担がかかる</w:t>
                </w:r>
                <w:r w:rsidR="00D2157E">
                  <w:rPr>
                    <w:rFonts w:hint="eastAsia"/>
                  </w:rPr>
                  <w:t>と予想されることが起きた場合</w:t>
                </w:r>
                <w:r w:rsidR="00BB7BD9">
                  <w:rPr>
                    <w:rFonts w:hint="eastAsia"/>
                  </w:rPr>
                  <w:t>や違和感を感じた際</w:t>
                </w:r>
                <w:r w:rsidR="00D2157E">
                  <w:rPr>
                    <w:rFonts w:hint="eastAsia"/>
                  </w:rPr>
                  <w:t>破損個所がないか確認する</w:t>
                </w:r>
                <w:r>
                  <w:rPr>
                    <w:rFonts w:hint="eastAsia"/>
                  </w:rPr>
                  <w:t>・</w:t>
                </w:r>
                <w:r w:rsidR="00BB7BD9">
                  <w:rPr>
                    <w:rFonts w:hint="eastAsia"/>
                  </w:rPr>
                  <w:t>コマンドの実行者はほかの仕事と兼任しない</w:t>
                </w:r>
              </w:p>
              <w:p w14:paraId="3A8DBA03" w14:textId="54AB21B1" w:rsidR="00D06021" w:rsidRDefault="008D69B6" w:rsidP="00DB6205">
                <w:r>
                  <w:rPr>
                    <w:rFonts w:hint="eastAsia"/>
                  </w:rPr>
                  <w:t>・</w:t>
                </w:r>
                <w:r w:rsidR="006C7C2B">
                  <w:rPr>
                    <w:rFonts w:hint="eastAsia"/>
                  </w:rPr>
                  <w:t>保管する際は，タイヤを浮かして</w:t>
                </w:r>
                <w:r w:rsidR="00CB63DC">
                  <w:rPr>
                    <w:rFonts w:hint="eastAsia"/>
                  </w:rPr>
                  <w:t>保管する。</w:t>
                </w:r>
                <w:r w:rsidR="006271E0">
                  <w:rPr>
                    <w:rFonts w:hint="eastAsia"/>
                  </w:rPr>
                  <w:t>・モータマウントの補強，再設計</w:t>
                </w:r>
              </w:p>
            </w:tc>
          </w:sdtContent>
        </w:sdt>
      </w:tr>
    </w:tbl>
    <w:p w14:paraId="48C3CF32" w14:textId="77777777" w:rsidR="00CA26FB" w:rsidRPr="00D06021" w:rsidRDefault="00CA26FB"/>
    <w:sectPr w:rsidR="00CA26FB" w:rsidRPr="00D06021" w:rsidSect="008A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8BEB" w14:textId="77777777" w:rsidR="004F4F5A" w:rsidRDefault="004F4F5A" w:rsidP="008A1951">
      <w:r>
        <w:separator/>
      </w:r>
    </w:p>
  </w:endnote>
  <w:endnote w:type="continuationSeparator" w:id="0">
    <w:p w14:paraId="2C57B6E9" w14:textId="77777777" w:rsidR="004F4F5A" w:rsidRDefault="004F4F5A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F684" w14:textId="77777777" w:rsidR="00FC3710" w:rsidRDefault="00FC37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5266" w14:textId="77777777" w:rsidR="00FC3710" w:rsidRDefault="00FC37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83F2" w14:textId="77777777" w:rsidR="00FC3710" w:rsidRDefault="00FC37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5D65" w14:textId="77777777" w:rsidR="004F4F5A" w:rsidRDefault="004F4F5A" w:rsidP="008A1951">
      <w:r>
        <w:separator/>
      </w:r>
    </w:p>
  </w:footnote>
  <w:footnote w:type="continuationSeparator" w:id="0">
    <w:p w14:paraId="1B6DE11B" w14:textId="77777777" w:rsidR="004F4F5A" w:rsidRDefault="004F4F5A" w:rsidP="008A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6B6A" w14:textId="77777777" w:rsidR="00FC3710" w:rsidRDefault="00FC37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04F8" w14:textId="77777777" w:rsidR="00FC3710" w:rsidRDefault="00FC37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4661" w14:textId="77777777" w:rsidR="00FC3710" w:rsidRDefault="00FC37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021"/>
    <w:rsid w:val="00004C6E"/>
    <w:rsid w:val="00013C49"/>
    <w:rsid w:val="00063755"/>
    <w:rsid w:val="00064D53"/>
    <w:rsid w:val="0008251D"/>
    <w:rsid w:val="000B6AE4"/>
    <w:rsid w:val="000F3912"/>
    <w:rsid w:val="00115BF2"/>
    <w:rsid w:val="00150096"/>
    <w:rsid w:val="001727AF"/>
    <w:rsid w:val="001E6AD8"/>
    <w:rsid w:val="002273EE"/>
    <w:rsid w:val="0025241B"/>
    <w:rsid w:val="00273B63"/>
    <w:rsid w:val="00281ECD"/>
    <w:rsid w:val="00286C98"/>
    <w:rsid w:val="00381ADD"/>
    <w:rsid w:val="003B09E0"/>
    <w:rsid w:val="004015C5"/>
    <w:rsid w:val="00417033"/>
    <w:rsid w:val="00467D19"/>
    <w:rsid w:val="004C423A"/>
    <w:rsid w:val="004E3188"/>
    <w:rsid w:val="004F4F5A"/>
    <w:rsid w:val="00536221"/>
    <w:rsid w:val="00542319"/>
    <w:rsid w:val="0055015A"/>
    <w:rsid w:val="00556305"/>
    <w:rsid w:val="005732FE"/>
    <w:rsid w:val="00574528"/>
    <w:rsid w:val="00595380"/>
    <w:rsid w:val="005B25FF"/>
    <w:rsid w:val="005D2C67"/>
    <w:rsid w:val="006271E0"/>
    <w:rsid w:val="00685C91"/>
    <w:rsid w:val="00693DAC"/>
    <w:rsid w:val="006C7C2B"/>
    <w:rsid w:val="00704706"/>
    <w:rsid w:val="00737D7E"/>
    <w:rsid w:val="00744A53"/>
    <w:rsid w:val="00781FAA"/>
    <w:rsid w:val="007A2A1B"/>
    <w:rsid w:val="007A5179"/>
    <w:rsid w:val="007E7F42"/>
    <w:rsid w:val="00850FF6"/>
    <w:rsid w:val="008A1951"/>
    <w:rsid w:val="008D69B6"/>
    <w:rsid w:val="008F0E2F"/>
    <w:rsid w:val="0093606F"/>
    <w:rsid w:val="00955B3E"/>
    <w:rsid w:val="0095664F"/>
    <w:rsid w:val="00A01EF6"/>
    <w:rsid w:val="00A10F95"/>
    <w:rsid w:val="00A11D76"/>
    <w:rsid w:val="00A27D17"/>
    <w:rsid w:val="00A73611"/>
    <w:rsid w:val="00A822CE"/>
    <w:rsid w:val="00AA0415"/>
    <w:rsid w:val="00AF3120"/>
    <w:rsid w:val="00B95DD6"/>
    <w:rsid w:val="00BB2C6F"/>
    <w:rsid w:val="00BB4635"/>
    <w:rsid w:val="00BB7BD9"/>
    <w:rsid w:val="00BC2301"/>
    <w:rsid w:val="00BD18AB"/>
    <w:rsid w:val="00BF03CA"/>
    <w:rsid w:val="00C16771"/>
    <w:rsid w:val="00C4777D"/>
    <w:rsid w:val="00C76D5A"/>
    <w:rsid w:val="00C86AE8"/>
    <w:rsid w:val="00CA26FB"/>
    <w:rsid w:val="00CA46BC"/>
    <w:rsid w:val="00CB63DC"/>
    <w:rsid w:val="00CF6427"/>
    <w:rsid w:val="00D06021"/>
    <w:rsid w:val="00D2157E"/>
    <w:rsid w:val="00D23941"/>
    <w:rsid w:val="00D257B0"/>
    <w:rsid w:val="00D80D1E"/>
    <w:rsid w:val="00E16ABD"/>
    <w:rsid w:val="00E22634"/>
    <w:rsid w:val="00E46A95"/>
    <w:rsid w:val="00E52962"/>
    <w:rsid w:val="00E81B71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D0E"/>
    <w:rsid w:val="00106CE6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SUZUKI　Mayumi</cp:lastModifiedBy>
  <cp:revision>2</cp:revision>
  <cp:lastPrinted>2017-04-01T08:52:00Z</cp:lastPrinted>
  <dcterms:created xsi:type="dcterms:W3CDTF">2020-09-12T14:05:00Z</dcterms:created>
  <dcterms:modified xsi:type="dcterms:W3CDTF">2020-09-12T14:05:00Z</dcterms:modified>
</cp:coreProperties>
</file>