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10490"/>
      </w:tblGrid>
      <w:tr w:rsidR="00D06021" w14:paraId="3D62A352" w14:textId="77777777" w:rsidTr="00FC3710">
        <w:trPr>
          <w:cantSplit/>
          <w:trHeight w:val="465"/>
        </w:trPr>
        <w:tc>
          <w:tcPr>
            <w:tcW w:w="15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643348E" w14:textId="77777777" w:rsidR="00D06021" w:rsidRPr="00841B05" w:rsidRDefault="00D06021" w:rsidP="00DB6205">
            <w:pPr>
              <w:jc w:val="center"/>
              <w:rPr>
                <w:sz w:val="28"/>
              </w:rPr>
            </w:pPr>
            <w:r w:rsidRPr="00841B05">
              <w:rPr>
                <w:sz w:val="28"/>
              </w:rPr>
              <w:t>MIRS</w:t>
            </w:r>
            <w:r w:rsidRPr="00841B05">
              <w:rPr>
                <w:sz w:val="28"/>
              </w:rPr>
              <w:t>不具合報告書</w:t>
            </w:r>
          </w:p>
          <w:bookmarkStart w:id="0" w:name="班"/>
          <w:p w14:paraId="3B441190" w14:textId="1A9EFD30" w:rsidR="00D06021" w:rsidRPr="00866587" w:rsidRDefault="00B95DD6" w:rsidP="004015C5">
            <w:pPr>
              <w:wordWrap w:val="0"/>
              <w:jc w:val="right"/>
            </w:pPr>
            <w:r>
              <w:fldChar w:fldCharType="begin">
                <w:ffData>
                  <w:name w:val="班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06021">
              <w:instrText xml:space="preserve"> FORMDROPDOWN </w:instrText>
            </w:r>
            <w:r w:rsidR="00403685">
              <w:fldChar w:fldCharType="separate"/>
            </w:r>
            <w:r>
              <w:fldChar w:fldCharType="end"/>
            </w:r>
            <w:bookmarkEnd w:id="0"/>
            <w:r w:rsidR="00D06021">
              <w:t xml:space="preserve">班　</w:t>
            </w:r>
            <w:r w:rsidR="00D06021" w:rsidRPr="00BB2F67">
              <w:rPr>
                <w:u w:val="single"/>
              </w:rPr>
              <w:t>報告者</w:t>
            </w:r>
            <w:sdt>
              <w:sdtPr>
                <w:rPr>
                  <w:u w:val="single"/>
                </w:rPr>
                <w:id w:val="27115387"/>
                <w:placeholder>
                  <w:docPart w:val="76EBFB03A58040BD87EB9E63D2E10734"/>
                </w:placeholder>
              </w:sdtPr>
              <w:sdtEndPr>
                <w:rPr>
                  <w:u w:val="none"/>
                </w:rPr>
              </w:sdtEndPr>
              <w:sdtContent>
                <w:r w:rsidR="00403685">
                  <w:t>＿</w:t>
                </w:r>
                <w:r w:rsidR="00403685">
                  <w:rPr>
                    <w:rFonts w:hint="eastAsia"/>
                  </w:rPr>
                  <w:t>坂下</w:t>
                </w:r>
                <w:r w:rsidR="00403685">
                  <w:rPr>
                    <w:rFonts w:hint="eastAsia"/>
                  </w:rPr>
                  <w:t xml:space="preserve"> </w:t>
                </w:r>
                <w:r w:rsidR="00403685">
                  <w:rPr>
                    <w:rFonts w:hint="eastAsia"/>
                  </w:rPr>
                  <w:t>尚史</w:t>
                </w:r>
                <w:r w:rsidR="00D23941">
                  <w:t>＿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発見日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58"/>
                <w:placeholder>
                  <w:docPart w:val="54527E84A9CF4A6D96125F020C440B0B"/>
                </w:placeholder>
                <w:date w:fullDate="2017-05-12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403685">
                  <w:rPr>
                    <w:rFonts w:hint="eastAsia"/>
                    <w:u w:val="single"/>
                  </w:rPr>
                  <w:t>平成</w:t>
                </w:r>
                <w:r w:rsidR="00403685">
                  <w:rPr>
                    <w:rFonts w:hint="eastAsia"/>
                    <w:u w:val="single"/>
                  </w:rPr>
                  <w:t>29</w:t>
                </w:r>
                <w:r w:rsidR="00403685">
                  <w:rPr>
                    <w:rFonts w:hint="eastAsia"/>
                    <w:u w:val="single"/>
                  </w:rPr>
                  <w:t>年</w:t>
                </w:r>
                <w:r w:rsidR="00403685">
                  <w:rPr>
                    <w:rFonts w:hint="eastAsia"/>
                    <w:u w:val="single"/>
                  </w:rPr>
                  <w:t>5</w:t>
                </w:r>
                <w:r w:rsidR="00403685">
                  <w:rPr>
                    <w:rFonts w:hint="eastAsia"/>
                    <w:u w:val="single"/>
                  </w:rPr>
                  <w:t>月</w:t>
                </w:r>
                <w:r w:rsidR="00403685">
                  <w:rPr>
                    <w:rFonts w:hint="eastAsia"/>
                    <w:u w:val="single"/>
                  </w:rPr>
                  <w:t>12</w:t>
                </w:r>
                <w:r w:rsidR="00403685">
                  <w:rPr>
                    <w:rFonts w:hint="eastAsia"/>
                    <w:u w:val="single"/>
                  </w:rPr>
                  <w:t>日</w:t>
                </w:r>
              </w:sdtContent>
            </w:sdt>
            <w:r w:rsidR="00D06021">
              <w:t xml:space="preserve">　</w:t>
            </w:r>
            <w:r w:rsidR="00D06021" w:rsidRPr="00277069">
              <w:rPr>
                <w:u w:val="single"/>
              </w:rPr>
              <w:t>完了日</w:t>
            </w:r>
            <w:r w:rsidR="00D06021">
              <w:rPr>
                <w:u w:val="single"/>
              </w:rPr>
              <w:t xml:space="preserve">　</w:t>
            </w:r>
            <w:sdt>
              <w:sdtPr>
                <w:rPr>
                  <w:u w:val="single"/>
                </w:rPr>
                <w:id w:val="27115361"/>
                <w:placeholder>
                  <w:docPart w:val="54527E84A9CF4A6D96125F020C440B0B"/>
                </w:placeholder>
                <w:date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693DAC">
                  <w:rPr>
                    <w:rFonts w:hint="eastAsia"/>
                    <w:u w:val="single"/>
                  </w:rPr>
                  <w:t>平成</w:t>
                </w:r>
                <w:r w:rsidR="004015C5">
                  <w:rPr>
                    <w:rFonts w:hint="eastAsia"/>
                    <w:u w:val="single"/>
                  </w:rPr>
                  <w:t xml:space="preserve">　</w:t>
                </w:r>
                <w:r w:rsidR="00403685">
                  <w:rPr>
                    <w:rFonts w:hint="eastAsia"/>
                  </w:rPr>
                  <w:t>29</w:t>
                </w:r>
                <w:r w:rsidR="00693DAC">
                  <w:rPr>
                    <w:rFonts w:hint="eastAsia"/>
                    <w:u w:val="single"/>
                  </w:rPr>
                  <w:t>年</w:t>
                </w:r>
                <w:r w:rsidR="004015C5">
                  <w:rPr>
                    <w:rFonts w:hint="eastAsia"/>
                    <w:u w:val="single"/>
                  </w:rPr>
                  <w:t xml:space="preserve">　</w:t>
                </w:r>
                <w:r w:rsidR="00693DAC">
                  <w:rPr>
                    <w:rFonts w:hint="eastAsia"/>
                    <w:u w:val="single"/>
                  </w:rPr>
                  <w:t>月</w:t>
                </w:r>
                <w:r w:rsidR="004015C5">
                  <w:rPr>
                    <w:rFonts w:hint="eastAsia"/>
                    <w:u w:val="single"/>
                  </w:rPr>
                  <w:t xml:space="preserve">　</w:t>
                </w:r>
                <w:r w:rsidR="00693DAC">
                  <w:rPr>
                    <w:rFonts w:hint="eastAsia"/>
                    <w:u w:val="single"/>
                  </w:rPr>
                  <w:t>日</w:t>
                </w:r>
              </w:sdtContent>
            </w:sdt>
          </w:p>
        </w:tc>
      </w:tr>
      <w:tr w:rsidR="00D06021" w14:paraId="2EF3E177" w14:textId="77777777" w:rsidTr="00FC3710">
        <w:trPr>
          <w:trHeight w:val="345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0C204ABF" w14:textId="77777777" w:rsidR="00D06021" w:rsidRDefault="00D06021" w:rsidP="00DB6205">
            <w:r>
              <w:t>不具合件名</w:t>
            </w:r>
          </w:p>
        </w:tc>
        <w:tc>
          <w:tcPr>
            <w:tcW w:w="10490" w:type="dxa"/>
            <w:tcBorders>
              <w:top w:val="single" w:sz="6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4DE03F94" w14:textId="77777777" w:rsidR="00D06021" w:rsidRDefault="00D06021" w:rsidP="00DB6205">
            <w:r>
              <w:t>要因分析</w:t>
            </w:r>
          </w:p>
        </w:tc>
      </w:tr>
      <w:tr w:rsidR="00D06021" w14:paraId="5F9CAFE3" w14:textId="77777777" w:rsidTr="00FC3710">
        <w:trPr>
          <w:trHeight w:val="405"/>
        </w:trPr>
        <w:sdt>
          <w:sdtPr>
            <w:id w:val="27115381"/>
            <w:placeholder>
              <w:docPart w:val="76EBFB03A58040BD87EB9E63D2E10734"/>
            </w:placeholder>
          </w:sdtPr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single" w:sz="2" w:space="0" w:color="auto"/>
                  <w:right w:val="double" w:sz="4" w:space="0" w:color="auto"/>
                </w:tcBorders>
              </w:tcPr>
              <w:p w14:paraId="5D1D5DC2" w14:textId="71404273" w:rsidR="00D06021" w:rsidRDefault="00FD2ADE" w:rsidP="00281ECD">
                <w:r>
                  <w:rPr>
                    <w:rFonts w:hint="eastAsia"/>
                  </w:rPr>
                  <w:t>エンコーダー値の異常</w:t>
                </w:r>
              </w:p>
            </w:tc>
          </w:sdtContent>
        </w:sdt>
        <w:sdt>
          <w:sdtPr>
            <w:id w:val="27115384"/>
            <w:placeholder>
              <w:docPart w:val="76EBFB03A58040BD87EB9E63D2E10734"/>
            </w:placeholder>
          </w:sdtPr>
          <w:sdtEndPr/>
          <w:sdtContent>
            <w:sdt>
              <w:sdtPr>
                <w:id w:val="119427741"/>
                <w:placeholder>
                  <w:docPart w:val="938AF6E3E9BC4AA0A97AC6AC0C5D67E2"/>
                </w:placeholder>
              </w:sdtPr>
              <w:sdtEndPr/>
              <w:sdtContent>
                <w:tc>
                  <w:tcPr>
                    <w:tcW w:w="10490" w:type="dxa"/>
                    <w:vMerge w:val="restart"/>
                    <w:tcBorders>
                      <w:top w:val="dashSmallGap" w:sz="2" w:space="0" w:color="auto"/>
                      <w:left w:val="double" w:sz="4" w:space="0" w:color="auto"/>
                      <w:right w:val="single" w:sz="6" w:space="0" w:color="auto"/>
                    </w:tcBorders>
                  </w:tcPr>
                  <w:p w14:paraId="64B25692" w14:textId="3A46532F" w:rsidR="00FD2ADE" w:rsidRDefault="00FD2ADE" w:rsidP="004015C5">
                    <w:r>
                      <w:t>4</w:t>
                    </w:r>
                    <w:r>
                      <w:rPr>
                        <w:rFonts w:hint="eastAsia"/>
                      </w:rPr>
                      <w:t>ピンコネクタの断線により、コネクタの接触の具合で正常に動作したりしなかったりした。</w:t>
                    </w:r>
                  </w:p>
                  <w:p w14:paraId="4AA2B8E9" w14:textId="3A045F9A" w:rsidR="00D06021" w:rsidRDefault="00FD2ADE" w:rsidP="004015C5">
                    <w:r>
                      <w:rPr>
                        <w:rFonts w:hint="eastAsia"/>
                      </w:rPr>
                      <w:t>これは、事前の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ピンコネクタの導通チェックが不十分であったためと考えられる。</w:t>
                    </w:r>
                  </w:p>
                </w:tc>
              </w:sdtContent>
            </w:sdt>
          </w:sdtContent>
        </w:sdt>
      </w:tr>
      <w:tr w:rsidR="00D06021" w14:paraId="2EE64E8A" w14:textId="77777777" w:rsidTr="00FC3710">
        <w:trPr>
          <w:trHeight w:val="325"/>
        </w:trPr>
        <w:tc>
          <w:tcPr>
            <w:tcW w:w="5353" w:type="dxa"/>
            <w:tcBorders>
              <w:top w:val="single" w:sz="2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914913A" w14:textId="77777777" w:rsidR="00D06021" w:rsidRDefault="00D06021" w:rsidP="00DB6205">
            <w:r>
              <w:rPr>
                <w:rFonts w:hint="eastAsia"/>
              </w:rPr>
              <w:t>不具合の概要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51417EA" w14:textId="77777777" w:rsidR="00D06021" w:rsidRDefault="00D06021" w:rsidP="00DB6205"/>
        </w:tc>
      </w:tr>
      <w:tr w:rsidR="00D06021" w14:paraId="63AD785C" w14:textId="77777777" w:rsidTr="00FC3710">
        <w:trPr>
          <w:trHeight w:val="2400"/>
        </w:trPr>
        <w:sdt>
          <w:sdtPr>
            <w:rPr>
              <w:rFonts w:hint="eastAsia"/>
            </w:rPr>
            <w:id w:val="27115382"/>
            <w:placeholder>
              <w:docPart w:val="76EBFB03A58040BD87EB9E63D2E10734"/>
            </w:placeholder>
          </w:sdtPr>
          <w:sdtContent>
            <w:tc>
              <w:tcPr>
                <w:tcW w:w="5353" w:type="dxa"/>
                <w:tcBorders>
                  <w:top w:val="dashSmallGap" w:sz="2" w:space="0" w:color="auto"/>
                  <w:left w:val="single" w:sz="6" w:space="0" w:color="auto"/>
                  <w:bottom w:val="double" w:sz="4" w:space="0" w:color="auto"/>
                  <w:right w:val="double" w:sz="4" w:space="0" w:color="auto"/>
                </w:tcBorders>
              </w:tcPr>
              <w:p w14:paraId="7DC14174" w14:textId="77777777" w:rsidR="00FD2ADE" w:rsidRDefault="00FD2ADE" w:rsidP="007E7F42">
                <w:r>
                  <w:rPr>
                    <w:rFonts w:hint="eastAsia"/>
                  </w:rPr>
                  <w:t>モーター駆動テストにおいて、エンコーダー値が正常に出なかった。</w:t>
                </w:r>
              </w:p>
              <w:p w14:paraId="545FD880" w14:textId="586A66F5" w:rsidR="00D06021" w:rsidRDefault="00FD2ADE" w:rsidP="007E7F42">
                <w:r>
                  <w:rPr>
                    <w:rFonts w:hint="eastAsia"/>
                  </w:rPr>
                  <w:t>正常に動いているとエンコーダー値が常に</w:t>
                </w:r>
                <w:r>
                  <w:rPr>
                    <w:rFonts w:hint="eastAsia"/>
                  </w:rPr>
                  <w:t>high</w:t>
                </w:r>
                <w:r>
                  <w:rPr>
                    <w:rFonts w:hint="eastAsia"/>
                  </w:rPr>
                  <w:t>になたり、</w:t>
                </w:r>
                <w:r>
                  <w:rPr>
                    <w:rFonts w:hint="eastAsia"/>
                  </w:rPr>
                  <w:t>high</w:t>
                </w:r>
                <w:r>
                  <w:rPr>
                    <w:rFonts w:hint="eastAsia"/>
                  </w:rPr>
                  <w:t>から正常にもどったりした。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7C019491" w14:textId="77777777" w:rsidR="00D06021" w:rsidRDefault="00D06021" w:rsidP="00DB6205"/>
        </w:tc>
      </w:tr>
      <w:tr w:rsidR="00D06021" w14:paraId="54343C5A" w14:textId="77777777" w:rsidTr="00FC3710">
        <w:trPr>
          <w:trHeight w:val="360"/>
        </w:trPr>
        <w:tc>
          <w:tcPr>
            <w:tcW w:w="5353" w:type="dxa"/>
            <w:tcBorders>
              <w:top w:val="double" w:sz="4" w:space="0" w:color="auto"/>
              <w:left w:val="single" w:sz="6" w:space="0" w:color="auto"/>
              <w:bottom w:val="dashSmallGap" w:sz="2" w:space="0" w:color="auto"/>
              <w:right w:val="double" w:sz="4" w:space="0" w:color="auto"/>
            </w:tcBorders>
          </w:tcPr>
          <w:p w14:paraId="10EF3AAA" w14:textId="77777777" w:rsidR="00D06021" w:rsidRDefault="00D06021" w:rsidP="00DB6205">
            <w:r>
              <w:t>考えられる要因</w:t>
            </w:r>
          </w:p>
        </w:tc>
        <w:tc>
          <w:tcPr>
            <w:tcW w:w="10490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4AA4C0C" w14:textId="77777777" w:rsidR="00D06021" w:rsidRDefault="00D06021" w:rsidP="00DB6205"/>
        </w:tc>
      </w:tr>
      <w:tr w:rsidR="00D06021" w14:paraId="41B2EEDB" w14:textId="77777777" w:rsidTr="00FC3710">
        <w:trPr>
          <w:trHeight w:val="3044"/>
        </w:trPr>
        <w:sdt>
          <w:sdtPr>
            <w:rPr>
              <w:rFonts w:hint="eastAsia"/>
            </w:rPr>
            <w:id w:val="27115383"/>
            <w:placeholder>
              <w:docPart w:val="76EBFB03A58040BD87EB9E63D2E10734"/>
            </w:placeholder>
          </w:sdtPr>
          <w:sdtEndPr>
            <w:rPr>
              <w:rFonts w:hint="default"/>
            </w:rPr>
          </w:sdtEndPr>
          <w:sdtContent>
            <w:tc>
              <w:tcPr>
                <w:tcW w:w="5353" w:type="dxa"/>
                <w:vMerge w:val="restart"/>
                <w:tcBorders>
                  <w:top w:val="dashSmallGap" w:sz="2" w:space="0" w:color="auto"/>
                  <w:left w:val="single" w:sz="6" w:space="0" w:color="auto"/>
                  <w:right w:val="double" w:sz="4" w:space="0" w:color="auto"/>
                </w:tcBorders>
              </w:tcPr>
              <w:p w14:paraId="72FC3A49" w14:textId="68F3248A" w:rsidR="00D06021" w:rsidRDefault="00FD2ADE" w:rsidP="00FD2ADE">
                <w:pPr>
                  <w:pStyle w:val="a4"/>
                  <w:numPr>
                    <w:ilvl w:val="0"/>
                    <w:numId w:val="1"/>
                  </w:numPr>
                  <w:ind w:leftChars="0"/>
                </w:pPr>
                <w:r>
                  <w:t>4</w:t>
                </w:r>
                <w:r>
                  <w:rPr>
                    <w:rFonts w:hint="eastAsia"/>
                  </w:rPr>
                  <w:t>ピンコネクタの断線</w:t>
                </w:r>
                <w:r>
                  <w:rPr>
                    <w:rFonts w:hint="eastAsia"/>
                  </w:rPr>
                  <w:t>(</w:t>
                </w:r>
                <w:r>
                  <w:rPr>
                    <w:rFonts w:hint="eastAsia"/>
                  </w:rPr>
                  <w:t>モーターから伸ばしたコネクタ</w:t>
                </w:r>
                <w:r>
                  <w:rPr>
                    <w:rFonts w:hint="eastAsia"/>
                  </w:rPr>
                  <w:t>)</w:t>
                </w:r>
              </w:p>
            </w:tc>
          </w:sdtContent>
        </w:sdt>
        <w:tc>
          <w:tcPr>
            <w:tcW w:w="1049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54EA72" w14:textId="77777777" w:rsidR="00D06021" w:rsidRDefault="00D06021" w:rsidP="00DB6205"/>
        </w:tc>
      </w:tr>
      <w:tr w:rsidR="00D06021" w14:paraId="662FB361" w14:textId="77777777" w:rsidTr="00FC3710">
        <w:trPr>
          <w:trHeight w:val="388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0882206D" w14:textId="77777777" w:rsidR="00D06021" w:rsidRDefault="00D06021" w:rsidP="00DB6205"/>
        </w:tc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0322B969" w14:textId="77777777" w:rsidR="00D06021" w:rsidRDefault="00D06021" w:rsidP="00DB6205">
            <w:r>
              <w:rPr>
                <w:rFonts w:hint="eastAsia"/>
              </w:rPr>
              <w:t>不具合</w:t>
            </w:r>
            <w:r>
              <w:t>箇所の別</w:t>
            </w:r>
            <w:bookmarkStart w:id="1" w:name="ドロップダウン1"/>
            <w:r>
              <w:t>（</w:t>
            </w:r>
            <w:r w:rsidR="00B95DD6"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エレキ"/>
                    <w:listEntry w:val="メカ"/>
                    <w:listEntry w:val="ソフト"/>
                  </w:ddList>
                </w:ffData>
              </w:fldChar>
            </w:r>
            <w:r>
              <w:instrText xml:space="preserve"> FORMDROPDOWN </w:instrText>
            </w:r>
            <w:r w:rsidR="00403685">
              <w:fldChar w:fldCharType="separate"/>
            </w:r>
            <w:r w:rsidR="00B95DD6">
              <w:fldChar w:fldCharType="end"/>
            </w:r>
            <w:bookmarkEnd w:id="1"/>
            <w:r>
              <w:t>）および詳細</w:t>
            </w:r>
          </w:p>
        </w:tc>
      </w:tr>
      <w:tr w:rsidR="00D06021" w14:paraId="3DF0DAF3" w14:textId="77777777" w:rsidTr="00FC3710">
        <w:trPr>
          <w:trHeight w:val="559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4F017FF5" w14:textId="77777777" w:rsidR="00D06021" w:rsidRDefault="00D06021" w:rsidP="00DB6205"/>
        </w:tc>
        <w:sdt>
          <w:sdtPr>
            <w:rPr>
              <w:rFonts w:hint="eastAsia"/>
            </w:rPr>
            <w:id w:val="27115385"/>
            <w:placeholder>
              <w:docPart w:val="76EBFB03A58040BD87EB9E63D2E10734"/>
            </w:placeholder>
          </w:sdtPr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4" w:space="0" w:color="auto"/>
                  <w:right w:val="single" w:sz="6" w:space="0" w:color="auto"/>
                </w:tcBorders>
              </w:tcPr>
              <w:p w14:paraId="0796C42E" w14:textId="3848688C" w:rsidR="00D06021" w:rsidRPr="00A76541" w:rsidRDefault="00403685" w:rsidP="00D23941">
                <w:r>
                  <w:rPr>
                    <w:rFonts w:hint="eastAsia"/>
                  </w:rPr>
                  <w:t>モーターから出ている</w:t>
                </w:r>
                <w:r>
                  <w:rPr>
                    <w:rFonts w:hint="eastAsia"/>
                  </w:rPr>
                  <w:t>4</w:t>
                </w:r>
                <w:r>
                  <w:rPr>
                    <w:rFonts w:hint="eastAsia"/>
                  </w:rPr>
                  <w:t>ピンコネクタの断線</w:t>
                </w:r>
              </w:p>
            </w:tc>
          </w:sdtContent>
        </w:sdt>
      </w:tr>
      <w:tr w:rsidR="00D06021" w14:paraId="40B0707C" w14:textId="77777777" w:rsidTr="00FC3710">
        <w:trPr>
          <w:trHeight w:val="285"/>
        </w:trPr>
        <w:tc>
          <w:tcPr>
            <w:tcW w:w="5353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14:paraId="5C0C65A1" w14:textId="77777777" w:rsidR="00D06021" w:rsidRDefault="00D06021" w:rsidP="00DB6205"/>
        </w:tc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ashSmallGap" w:sz="2" w:space="0" w:color="auto"/>
              <w:right w:val="single" w:sz="6" w:space="0" w:color="auto"/>
            </w:tcBorders>
          </w:tcPr>
          <w:p w14:paraId="62A3CB05" w14:textId="77777777" w:rsidR="00D06021" w:rsidRDefault="00D06021" w:rsidP="00DB6205">
            <w:r>
              <w:rPr>
                <w:rFonts w:hint="eastAsia"/>
              </w:rPr>
              <w:t>対策</w:t>
            </w:r>
          </w:p>
        </w:tc>
      </w:tr>
      <w:tr w:rsidR="00D06021" w14:paraId="6A25D75C" w14:textId="77777777" w:rsidTr="00FC3710">
        <w:trPr>
          <w:trHeight w:val="882"/>
        </w:trPr>
        <w:tc>
          <w:tcPr>
            <w:tcW w:w="5353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D80D94" w14:textId="77777777" w:rsidR="00D06021" w:rsidRDefault="00D06021" w:rsidP="00DB6205"/>
        </w:tc>
        <w:sdt>
          <w:sdtPr>
            <w:rPr>
              <w:rFonts w:hint="eastAsia"/>
            </w:rPr>
            <w:id w:val="27115386"/>
            <w:placeholder>
              <w:docPart w:val="76EBFB03A58040BD87EB9E63D2E10734"/>
            </w:placeholder>
          </w:sdtPr>
          <w:sdtContent>
            <w:tc>
              <w:tcPr>
                <w:tcW w:w="10490" w:type="dxa"/>
                <w:tcBorders>
                  <w:top w:val="dashSmallGap" w:sz="2" w:space="0" w:color="auto"/>
                  <w:left w:val="double" w:sz="4" w:space="0" w:color="auto"/>
                  <w:bottom w:val="single" w:sz="6" w:space="0" w:color="auto"/>
                  <w:right w:val="single" w:sz="6" w:space="0" w:color="auto"/>
                </w:tcBorders>
              </w:tcPr>
              <w:p w14:paraId="624F8714" w14:textId="77777777" w:rsidR="00403685" w:rsidRDefault="00403685" w:rsidP="00DB6205">
                <w:r>
                  <w:rPr>
                    <w:rFonts w:hint="eastAsia"/>
                  </w:rPr>
                  <w:t>導通チェックの徹底、はんだ付けの徹底。</w:t>
                </w:r>
              </w:p>
              <w:p w14:paraId="3A8DBA03" w14:textId="2BB335F9" w:rsidR="00D06021" w:rsidRDefault="00403685" w:rsidP="00DB6205">
                <w:r>
                  <w:rPr>
                    <w:rFonts w:hint="eastAsia"/>
                  </w:rPr>
                  <w:t>特に導通チェックはコネクタを動かしながら確かめる。</w:t>
                </w:r>
              </w:p>
            </w:tc>
          </w:sdtContent>
        </w:sdt>
      </w:tr>
    </w:tbl>
    <w:p w14:paraId="48C3CF32" w14:textId="77777777" w:rsidR="00CA26FB" w:rsidRPr="00D06021" w:rsidRDefault="00CA26FB"/>
    <w:sectPr w:rsidR="00CA26FB" w:rsidRPr="00D06021" w:rsidSect="008A1951">
      <w:pgSz w:w="16838" w:h="11906" w:orient="landscape" w:code="9"/>
      <w:pgMar w:top="567" w:right="567" w:bottom="567" w:left="56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B2211" w14:textId="77777777" w:rsidR="00F700BB" w:rsidRDefault="00F700BB" w:rsidP="008A1951">
      <w:r>
        <w:separator/>
      </w:r>
    </w:p>
  </w:endnote>
  <w:endnote w:type="continuationSeparator" w:id="0">
    <w:p w14:paraId="6840833C" w14:textId="77777777" w:rsidR="00F700BB" w:rsidRDefault="00F700BB" w:rsidP="008A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E0CFA" w14:textId="77777777" w:rsidR="00F700BB" w:rsidRDefault="00F700BB" w:rsidP="008A1951">
      <w:r>
        <w:separator/>
      </w:r>
    </w:p>
  </w:footnote>
  <w:footnote w:type="continuationSeparator" w:id="0">
    <w:p w14:paraId="143F0BED" w14:textId="77777777" w:rsidR="00F700BB" w:rsidRDefault="00F700BB" w:rsidP="008A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85259"/>
    <w:multiLevelType w:val="hybridMultilevel"/>
    <w:tmpl w:val="DB8C408C"/>
    <w:lvl w:ilvl="0" w:tplc="5074DC3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Xp+mAFknWdlIVMy2dZTSN3DVc4E=" w:salt="NRUZ/VcBc3k1s99rvOw4d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21"/>
    <w:rsid w:val="00013C49"/>
    <w:rsid w:val="000B6AE4"/>
    <w:rsid w:val="00273B63"/>
    <w:rsid w:val="00281ECD"/>
    <w:rsid w:val="00286C98"/>
    <w:rsid w:val="004015C5"/>
    <w:rsid w:val="00403685"/>
    <w:rsid w:val="00542319"/>
    <w:rsid w:val="00556305"/>
    <w:rsid w:val="00693DAC"/>
    <w:rsid w:val="007A5179"/>
    <w:rsid w:val="007E7F42"/>
    <w:rsid w:val="008A1951"/>
    <w:rsid w:val="00A10F95"/>
    <w:rsid w:val="00A11D76"/>
    <w:rsid w:val="00A27D17"/>
    <w:rsid w:val="00A822CE"/>
    <w:rsid w:val="00B95DD6"/>
    <w:rsid w:val="00BC2301"/>
    <w:rsid w:val="00CA26FB"/>
    <w:rsid w:val="00D06021"/>
    <w:rsid w:val="00D23941"/>
    <w:rsid w:val="00D257B0"/>
    <w:rsid w:val="00E22634"/>
    <w:rsid w:val="00E52962"/>
    <w:rsid w:val="00F700BB"/>
    <w:rsid w:val="00F82FC5"/>
    <w:rsid w:val="00FC3710"/>
    <w:rsid w:val="00F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71B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6021"/>
    <w:pPr>
      <w:ind w:leftChars="400" w:left="840"/>
    </w:pPr>
  </w:style>
  <w:style w:type="character" w:styleId="a5">
    <w:name w:val="Placeholder Text"/>
    <w:basedOn w:val="a0"/>
    <w:uiPriority w:val="99"/>
    <w:semiHidden/>
    <w:rsid w:val="00D060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06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060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1951"/>
  </w:style>
  <w:style w:type="paragraph" w:styleId="aa">
    <w:name w:val="footer"/>
    <w:basedOn w:val="a"/>
    <w:link w:val="ab"/>
    <w:uiPriority w:val="99"/>
    <w:semiHidden/>
    <w:unhideWhenUsed/>
    <w:rsid w:val="008A19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EBFB03A58040BD87EB9E63D2E107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8F5BFF-5490-4216-9299-AA223C2D1828}"/>
      </w:docPartPr>
      <w:docPartBody>
        <w:p w:rsidR="00A1056F" w:rsidRDefault="00A06D0E" w:rsidP="00A06D0E">
          <w:pPr>
            <w:pStyle w:val="76EBFB03A58040BD87EB9E63D2E10734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527E84A9CF4A6D96125F020C440B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92E637-19A9-4EC9-AD5F-31D33D6C5FFB}"/>
      </w:docPartPr>
      <w:docPartBody>
        <w:p w:rsidR="00A1056F" w:rsidRDefault="00A06D0E" w:rsidP="00A06D0E">
          <w:pPr>
            <w:pStyle w:val="54527E84A9CF4A6D96125F020C440B0B"/>
          </w:pPr>
          <w:r w:rsidRPr="00D517EB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  <w:docPart>
      <w:docPartPr>
        <w:name w:val="938AF6E3E9BC4AA0A97AC6AC0C5D67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65C33A-C13C-47D0-9903-1C787BB4A875}"/>
      </w:docPartPr>
      <w:docPartBody>
        <w:p w:rsidR="00624CE4" w:rsidRDefault="00B64A80" w:rsidP="00B64A80">
          <w:pPr>
            <w:pStyle w:val="938AF6E3E9BC4AA0A97AC6AC0C5D67E2"/>
          </w:pPr>
          <w:r w:rsidRPr="00D517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6D0E"/>
    <w:rsid w:val="00162B49"/>
    <w:rsid w:val="002456C2"/>
    <w:rsid w:val="004C69A1"/>
    <w:rsid w:val="00624CE4"/>
    <w:rsid w:val="007F2D10"/>
    <w:rsid w:val="008767C6"/>
    <w:rsid w:val="00A06D0E"/>
    <w:rsid w:val="00A1056F"/>
    <w:rsid w:val="00B64A80"/>
    <w:rsid w:val="00F7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A80"/>
    <w:rPr>
      <w:color w:val="808080"/>
    </w:rPr>
  </w:style>
  <w:style w:type="paragraph" w:customStyle="1" w:styleId="76EBFB03A58040BD87EB9E63D2E10734">
    <w:name w:val="76EBFB03A58040BD87EB9E63D2E10734"/>
    <w:rsid w:val="00A06D0E"/>
    <w:pPr>
      <w:widowControl w:val="0"/>
      <w:jc w:val="both"/>
    </w:pPr>
  </w:style>
  <w:style w:type="paragraph" w:customStyle="1" w:styleId="54527E84A9CF4A6D96125F020C440B0B">
    <w:name w:val="54527E84A9CF4A6D96125F020C440B0B"/>
    <w:rsid w:val="00A06D0E"/>
    <w:pPr>
      <w:widowControl w:val="0"/>
      <w:jc w:val="both"/>
    </w:pPr>
  </w:style>
  <w:style w:type="paragraph" w:customStyle="1" w:styleId="938AF6E3E9BC4AA0A97AC6AC0C5D67E2">
    <w:name w:val="938AF6E3E9BC4AA0A97AC6AC0C5D67E2"/>
    <w:rsid w:val="00B64A8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degawa</dc:creator>
  <cp:lastModifiedBy>confuser</cp:lastModifiedBy>
  <cp:revision>2</cp:revision>
  <cp:lastPrinted>2017-04-01T08:52:00Z</cp:lastPrinted>
  <dcterms:created xsi:type="dcterms:W3CDTF">2017-05-26T04:52:00Z</dcterms:created>
  <dcterms:modified xsi:type="dcterms:W3CDTF">2017-05-26T04:52:00Z</dcterms:modified>
</cp:coreProperties>
</file>